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058F" w14:textId="77777777" w:rsidR="002D1CA9" w:rsidRPr="00DF22E2" w:rsidRDefault="002D1CA9" w:rsidP="002D1CA9">
      <w:pPr>
        <w:spacing w:line="240" w:lineRule="auto"/>
        <w:rPr>
          <w:b/>
          <w:sz w:val="30"/>
          <w:szCs w:val="30"/>
        </w:rPr>
      </w:pPr>
      <w:r w:rsidRPr="00DF22E2">
        <w:rPr>
          <w:b/>
          <w:sz w:val="30"/>
          <w:szCs w:val="30"/>
        </w:rPr>
        <w:t>Elizabeth Park and Recreation</w:t>
      </w:r>
      <w:r>
        <w:rPr>
          <w:b/>
          <w:sz w:val="30"/>
          <w:szCs w:val="30"/>
        </w:rPr>
        <w:t xml:space="preserve"> District</w:t>
      </w:r>
    </w:p>
    <w:p w14:paraId="1409F1D4" w14:textId="77777777" w:rsidR="002D1CA9" w:rsidRDefault="002D1CA9" w:rsidP="002D1CA9">
      <w:pPr>
        <w:spacing w:line="240" w:lineRule="auto"/>
        <w:rPr>
          <w:sz w:val="24"/>
          <w:szCs w:val="24"/>
        </w:rPr>
      </w:pPr>
    </w:p>
    <w:p w14:paraId="5C8F124D" w14:textId="745E2EE9" w:rsidR="002D1CA9" w:rsidRPr="0075740E" w:rsidRDefault="002D1CA9" w:rsidP="002D1CA9">
      <w:pPr>
        <w:spacing w:line="240" w:lineRule="auto"/>
        <w:rPr>
          <w:b/>
          <w:sz w:val="24"/>
          <w:szCs w:val="24"/>
        </w:rPr>
      </w:pPr>
      <w:r>
        <w:rPr>
          <w:b/>
          <w:sz w:val="24"/>
          <w:szCs w:val="24"/>
        </w:rPr>
        <w:t xml:space="preserve">Special </w:t>
      </w:r>
      <w:r w:rsidRPr="0075740E">
        <w:rPr>
          <w:b/>
          <w:sz w:val="24"/>
          <w:szCs w:val="24"/>
        </w:rPr>
        <w:t>Meeting of the Board of Directors</w:t>
      </w:r>
      <w:r>
        <w:rPr>
          <w:b/>
          <w:sz w:val="24"/>
          <w:szCs w:val="24"/>
        </w:rPr>
        <w:t xml:space="preserve"> </w:t>
      </w:r>
    </w:p>
    <w:p w14:paraId="77BE0E54" w14:textId="3D40A9C2" w:rsidR="002D1CA9" w:rsidRPr="0075740E" w:rsidRDefault="002D1CA9" w:rsidP="002D1CA9">
      <w:pPr>
        <w:spacing w:line="240" w:lineRule="auto"/>
        <w:rPr>
          <w:b/>
          <w:sz w:val="24"/>
          <w:szCs w:val="24"/>
        </w:rPr>
      </w:pPr>
      <w:r>
        <w:rPr>
          <w:b/>
          <w:sz w:val="24"/>
          <w:szCs w:val="24"/>
        </w:rPr>
        <w:t>MINUTES</w:t>
      </w:r>
    </w:p>
    <w:p w14:paraId="51389E1B" w14:textId="77777777" w:rsidR="002D1CA9" w:rsidRDefault="002D1CA9" w:rsidP="002D1CA9">
      <w:pPr>
        <w:spacing w:line="240" w:lineRule="auto"/>
        <w:jc w:val="left"/>
        <w:rPr>
          <w:sz w:val="24"/>
          <w:szCs w:val="24"/>
        </w:rPr>
      </w:pPr>
    </w:p>
    <w:p w14:paraId="041659BD" w14:textId="77777777" w:rsidR="002D1CA9" w:rsidRPr="00DF22E2" w:rsidRDefault="002D1CA9" w:rsidP="002D1CA9">
      <w:pPr>
        <w:spacing w:line="240" w:lineRule="auto"/>
        <w:jc w:val="left"/>
        <w:rPr>
          <w:sz w:val="24"/>
          <w:szCs w:val="24"/>
        </w:rPr>
      </w:pPr>
      <w:r>
        <w:rPr>
          <w:sz w:val="24"/>
          <w:szCs w:val="24"/>
        </w:rPr>
        <w:t>February 7,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687D58A9" w14:textId="77777777" w:rsidR="002D1CA9" w:rsidRPr="00DF22E2" w:rsidRDefault="002D1CA9" w:rsidP="002D1CA9">
      <w:pPr>
        <w:spacing w:line="240" w:lineRule="auto"/>
        <w:jc w:val="left"/>
        <w:rPr>
          <w:sz w:val="24"/>
          <w:szCs w:val="24"/>
        </w:rPr>
      </w:pPr>
    </w:p>
    <w:p w14:paraId="2BBF43A8" w14:textId="77777777" w:rsidR="002D1CA9" w:rsidRPr="00DF22E2" w:rsidRDefault="002D1CA9" w:rsidP="002D1CA9">
      <w:pPr>
        <w:spacing w:line="240" w:lineRule="auto"/>
        <w:jc w:val="left"/>
        <w:rPr>
          <w:sz w:val="24"/>
          <w:szCs w:val="24"/>
        </w:rPr>
      </w:pPr>
      <w:r w:rsidRPr="00DF22E2">
        <w:rPr>
          <w:sz w:val="24"/>
          <w:szCs w:val="24"/>
        </w:rPr>
        <w:t>Meeting to be held at:</w:t>
      </w:r>
    </w:p>
    <w:p w14:paraId="63934BF6" w14:textId="77777777" w:rsidR="002D1CA9" w:rsidRDefault="002D1CA9" w:rsidP="002D1CA9">
      <w:pPr>
        <w:spacing w:line="240" w:lineRule="auto"/>
        <w:jc w:val="left"/>
        <w:rPr>
          <w:sz w:val="24"/>
          <w:szCs w:val="24"/>
        </w:rPr>
      </w:pPr>
      <w:r>
        <w:rPr>
          <w:sz w:val="24"/>
          <w:szCs w:val="24"/>
        </w:rPr>
        <w:t xml:space="preserve">Park Office - Evans Park </w:t>
      </w:r>
      <w:r w:rsidRPr="00DF22E2">
        <w:rPr>
          <w:sz w:val="24"/>
          <w:szCs w:val="24"/>
        </w:rPr>
        <w:t xml:space="preserve"> </w:t>
      </w:r>
    </w:p>
    <w:p w14:paraId="24D60498" w14:textId="77777777" w:rsidR="002D1CA9" w:rsidRPr="00DF22E2" w:rsidRDefault="002D1CA9" w:rsidP="002D1CA9">
      <w:pPr>
        <w:spacing w:line="240" w:lineRule="auto"/>
        <w:jc w:val="left"/>
        <w:rPr>
          <w:sz w:val="24"/>
          <w:szCs w:val="24"/>
        </w:rPr>
      </w:pPr>
      <w:r>
        <w:rPr>
          <w:sz w:val="24"/>
          <w:szCs w:val="24"/>
        </w:rPr>
        <w:t>34201 County Road 17,</w:t>
      </w:r>
      <w:r w:rsidRPr="00DF22E2">
        <w:rPr>
          <w:sz w:val="24"/>
          <w:szCs w:val="24"/>
        </w:rPr>
        <w:t xml:space="preserve"> Elizabeth, CO 80107</w:t>
      </w:r>
    </w:p>
    <w:p w14:paraId="417B0818" w14:textId="77777777" w:rsidR="002D1CA9" w:rsidRDefault="002D1CA9" w:rsidP="002D1CA9">
      <w:pPr>
        <w:jc w:val="left"/>
      </w:pPr>
    </w:p>
    <w:p w14:paraId="27F2687F" w14:textId="77777777" w:rsidR="002D1CA9" w:rsidRDefault="002D1CA9" w:rsidP="002D1CA9">
      <w:pPr>
        <w:jc w:val="left"/>
      </w:pPr>
    </w:p>
    <w:p w14:paraId="199F9992" w14:textId="77777777" w:rsidR="002D1CA9" w:rsidRDefault="002D1CA9" w:rsidP="002D1CA9">
      <w:pPr>
        <w:jc w:val="left"/>
      </w:pPr>
      <w:r>
        <w:t>I</w:t>
      </w:r>
      <w:r>
        <w:tab/>
      </w:r>
      <w:r w:rsidRPr="009F0B50">
        <w:t>Call to Order / Roll Call / Pledge of Allegiance</w:t>
      </w:r>
    </w:p>
    <w:p w14:paraId="1D3EA99A" w14:textId="490D281F" w:rsidR="002D1CA9" w:rsidRPr="009F0B50" w:rsidRDefault="002D1CA9" w:rsidP="002D1CA9">
      <w:pPr>
        <w:ind w:left="720"/>
        <w:jc w:val="left"/>
        <w:rPr>
          <w:b/>
          <w:bCs/>
        </w:rPr>
      </w:pPr>
      <w:r>
        <w:t xml:space="preserve">The meeting was called to order at 7:05pm by Kelly Moffatt. Kelly then led the pledge of allegiance and roll call. Board Members present included Kelly Moffatt, Kurt Prinslow, Dondi Connelley, and Doug Severinsen. Staff members Mike Barney and Ryan Staley were also present. Public citizens in attendance included Julie Moffatt. Josh Chism and Ryan Lutze, with Capital AE joined the meeting by phone. </w:t>
      </w:r>
    </w:p>
    <w:p w14:paraId="1AD329D1" w14:textId="77777777" w:rsidR="002D1CA9" w:rsidRPr="009F0B50" w:rsidRDefault="002D1CA9" w:rsidP="002D1CA9">
      <w:pPr>
        <w:jc w:val="left"/>
        <w:rPr>
          <w:b/>
          <w:bCs/>
        </w:rPr>
      </w:pPr>
    </w:p>
    <w:p w14:paraId="31F7FE1C" w14:textId="77777777" w:rsidR="002D1CA9" w:rsidRDefault="002D1CA9" w:rsidP="002D1CA9">
      <w:pPr>
        <w:jc w:val="left"/>
      </w:pPr>
      <w:r>
        <w:t>II</w:t>
      </w:r>
      <w:r>
        <w:tab/>
        <w:t>Approval of Agenda</w:t>
      </w:r>
    </w:p>
    <w:p w14:paraId="7D5BB3CD" w14:textId="38188889" w:rsidR="002D1CA9" w:rsidRDefault="002D1CA9" w:rsidP="002D1CA9">
      <w:pPr>
        <w:ind w:left="720"/>
        <w:jc w:val="left"/>
      </w:pPr>
      <w:r>
        <w:t xml:space="preserve">Kelly asked if anyone had any items that needed to be added to the agenda. Kurt asked that Childcare programming be added as he had some questions about financial impacts of the </w:t>
      </w:r>
      <w:proofErr w:type="gramStart"/>
      <w:r>
        <w:t>District</w:t>
      </w:r>
      <w:proofErr w:type="gramEnd"/>
      <w:r>
        <w:t xml:space="preserve"> pursuing taking over the programs from the schools. With no other items being requested, Kurt motioned to approve the agenda and Doug 2</w:t>
      </w:r>
      <w:r w:rsidRPr="002D1CA9">
        <w:rPr>
          <w:vertAlign w:val="superscript"/>
        </w:rPr>
        <w:t>nd</w:t>
      </w:r>
      <w:r>
        <w:t xml:space="preserve">. All members approved.  </w:t>
      </w:r>
    </w:p>
    <w:p w14:paraId="11DC4115" w14:textId="77777777" w:rsidR="002D1CA9" w:rsidRDefault="002D1CA9" w:rsidP="002D1CA9">
      <w:pPr>
        <w:jc w:val="left"/>
      </w:pPr>
    </w:p>
    <w:p w14:paraId="49B96BFD" w14:textId="77777777" w:rsidR="002D1CA9" w:rsidRDefault="002D1CA9" w:rsidP="002D1CA9">
      <w:pPr>
        <w:jc w:val="left"/>
      </w:pPr>
      <w:r>
        <w:t>III</w:t>
      </w:r>
      <w:r>
        <w:tab/>
        <w:t>Communications to the Board</w:t>
      </w:r>
    </w:p>
    <w:p w14:paraId="6970ACF0" w14:textId="77777777" w:rsidR="002D1CA9" w:rsidRDefault="002D1CA9" w:rsidP="002D1CA9">
      <w:pPr>
        <w:ind w:left="720"/>
        <w:jc w:val="left"/>
      </w:pPr>
      <w:r>
        <w:t>-  Citizen Comment (citizens may address the Board on any topic for up to 2-minutes – additional time may be granted at the discretion of the Board President)</w:t>
      </w:r>
    </w:p>
    <w:p w14:paraId="0880AC6D" w14:textId="4A9B2FD0" w:rsidR="002D1CA9" w:rsidRDefault="002D1CA9" w:rsidP="002D1CA9">
      <w:pPr>
        <w:ind w:left="720"/>
        <w:jc w:val="left"/>
      </w:pPr>
      <w:r>
        <w:t xml:space="preserve">There were no </w:t>
      </w:r>
      <w:proofErr w:type="gramStart"/>
      <w:r>
        <w:t>communications</w:t>
      </w:r>
      <w:proofErr w:type="gramEnd"/>
      <w:r>
        <w:t xml:space="preserve"> </w:t>
      </w:r>
      <w:proofErr w:type="gramStart"/>
      <w:r>
        <w:t>to</w:t>
      </w:r>
      <w:proofErr w:type="gramEnd"/>
      <w:r>
        <w:t xml:space="preserve"> the Board. </w:t>
      </w:r>
    </w:p>
    <w:p w14:paraId="22A75FD6" w14:textId="77777777" w:rsidR="002D1CA9" w:rsidRDefault="002D1CA9" w:rsidP="002D1CA9">
      <w:pPr>
        <w:jc w:val="left"/>
      </w:pPr>
      <w:r>
        <w:tab/>
      </w:r>
      <w:r>
        <w:tab/>
      </w:r>
      <w:r>
        <w:tab/>
      </w:r>
      <w:r>
        <w:tab/>
      </w:r>
      <w:r>
        <w:tab/>
      </w:r>
    </w:p>
    <w:p w14:paraId="0A1456C2" w14:textId="77777777" w:rsidR="002D1CA9" w:rsidRDefault="002D1CA9" w:rsidP="002D1CA9">
      <w:pPr>
        <w:jc w:val="left"/>
      </w:pPr>
      <w:r>
        <w:t>IV</w:t>
      </w:r>
      <w:r>
        <w:tab/>
        <w:t>Continued Business</w:t>
      </w:r>
    </w:p>
    <w:p w14:paraId="7580C6D4" w14:textId="77777777" w:rsidR="002D1CA9" w:rsidRDefault="002D1CA9" w:rsidP="002D1CA9">
      <w:pPr>
        <w:ind w:firstLine="720"/>
        <w:jc w:val="left"/>
      </w:pPr>
      <w:r>
        <w:t>- Pickleball and Artificial Turf Ballfield Project – Discuss Revised Scope and Proposals</w:t>
      </w:r>
    </w:p>
    <w:p w14:paraId="2B7770B7" w14:textId="77777777" w:rsidR="008B0A56" w:rsidRDefault="002D1CA9" w:rsidP="001A73C5">
      <w:pPr>
        <w:ind w:left="720"/>
        <w:jc w:val="left"/>
      </w:pPr>
      <w:r>
        <w:t xml:space="preserve">Mike opened the discussion by summarizing the </w:t>
      </w:r>
      <w:r w:rsidR="00E52DFF">
        <w:t xml:space="preserve">revised scopes provided by FNF and ESI. </w:t>
      </w:r>
      <w:r w:rsidR="001A73C5">
        <w:t xml:space="preserve">He shared that both firms provided a revised </w:t>
      </w:r>
      <w:proofErr w:type="gramStart"/>
      <w:r w:rsidR="001A73C5">
        <w:t>cope</w:t>
      </w:r>
      <w:proofErr w:type="gramEnd"/>
      <w:r w:rsidR="001A73C5">
        <w:t xml:space="preserve"> based on the Board’s desires and that he and the Capital AE team believed that the proposals were truly an </w:t>
      </w:r>
      <w:proofErr w:type="gramStart"/>
      <w:r w:rsidR="001A73C5">
        <w:t>apple to apple</w:t>
      </w:r>
      <w:proofErr w:type="gramEnd"/>
      <w:r w:rsidR="001A73C5">
        <w:t xml:space="preserve"> comparison. Josh commented that whereas the bids were so close, he believed the costs represented the current market fairly well despite the project costs exceeding the Board’s expectations. Kurt asked about ESI indicating that they were not able to provide a cost for recycled asphalt or concrete though FNF did provide one. Josh responded that ESI explained that they had a project last year where recycled asphalt was used and they were unable to identify a reliable source for the product, so they are proposing class 6 aggregate base as an alternative. Kurt then asked about the replacement of sidewalk portions and substituting crusher fines as proposed by the bidders. </w:t>
      </w:r>
      <w:r w:rsidR="008B0A56">
        <w:t xml:space="preserve">He asked if edging would be installed in these areas. Ryan Lutze stated that he did not see or recall any call for edging in the </w:t>
      </w:r>
      <w:r w:rsidR="008B0A56">
        <w:lastRenderedPageBreak/>
        <w:t xml:space="preserve">designs. Mike shared that typically, trail segments do not seem to include edging and that it can present maintenance challenges. Kurt then inquired about other’s opinions on whether the dugout surfacing should be concrete instead of crusher fines. Doug expressed that the dugout floors should be concrete to limit ongoing maintenance in a high-wear area and other Board Members agreed. Kurt then stated that we needed to be sure that the bids include seeding of all disturbed areas, including any areas impacted by the revised scope. </w:t>
      </w:r>
    </w:p>
    <w:p w14:paraId="59C9072F" w14:textId="77777777" w:rsidR="004672EF" w:rsidRDefault="008B0A56" w:rsidP="001A73C5">
      <w:pPr>
        <w:ind w:left="720"/>
        <w:jc w:val="left"/>
      </w:pPr>
      <w:r>
        <w:t>Doug asked about the proposed change in the height of the backstop from 30 to 20 feet and whether 20 feet will be adequate for protecting cars in the parking lot and meeting any Colorado High School Athletics guidelines for softball fields. After some discussion, the Board agreed that the backstop fencing should remain at 30 feet</w:t>
      </w:r>
      <w:r w:rsidR="00F04806">
        <w:t xml:space="preserve">. The Board elected to accept the remaining scope revisions for the project </w:t>
      </w:r>
      <w:proofErr w:type="gramStart"/>
      <w:r w:rsidR="00F04806">
        <w:t>including:</w:t>
      </w:r>
      <w:proofErr w:type="gramEnd"/>
      <w:r w:rsidR="00F04806">
        <w:t xml:space="preserve"> using </w:t>
      </w:r>
      <w:proofErr w:type="gramStart"/>
      <w:r w:rsidR="00F04806">
        <w:t>an acceptable</w:t>
      </w:r>
      <w:proofErr w:type="gramEnd"/>
      <w:r w:rsidR="00F04806">
        <w:t xml:space="preserve"> aggregate material to replace asphalt roadway and parking lot, replacing portions of sidewalk with crusher fines, eliminating landscape mulch and boulders, eliminate shade and porta-</w:t>
      </w:r>
      <w:proofErr w:type="spellStart"/>
      <w:r w:rsidR="00F04806">
        <w:t>pottie</w:t>
      </w:r>
      <w:proofErr w:type="spellEnd"/>
      <w:r w:rsidR="00F04806">
        <w:t xml:space="preserve"> shelters, eliminate scoreboard on ballfield, and eliminate dugout structures. Kurt asked Mike if he had included the alternative costs for the </w:t>
      </w:r>
      <w:proofErr w:type="gramStart"/>
      <w:r w:rsidR="00F04806">
        <w:t>District</w:t>
      </w:r>
      <w:proofErr w:type="gramEnd"/>
      <w:r w:rsidR="00F04806">
        <w:t xml:space="preserve"> to procure and install the 2 shelters and the dugouts within the </w:t>
      </w:r>
      <w:r w:rsidR="00BE0F8E">
        <w:t xml:space="preserve">revised project budget. Mike shared that he did not include the shelters though did include the dugouts within the contingency line item. He stated that he was thinking the </w:t>
      </w:r>
      <w:proofErr w:type="gramStart"/>
      <w:r w:rsidR="00BE0F8E">
        <w:t>District</w:t>
      </w:r>
      <w:proofErr w:type="gramEnd"/>
      <w:r w:rsidR="00BE0F8E">
        <w:t xml:space="preserve"> could pursue the shelters in the future and would have the ability to purchase and install them in-house when the funds were available. He said they could also seek donations from pickleball players to help fund the shade / restroom shelters. </w:t>
      </w:r>
      <w:r w:rsidR="004672EF">
        <w:t xml:space="preserve">Kurt then asked if the areas under the proposed future shelters needed to be concrete, and whether the slabs needed to be designed for the future installation of the shelters. After some discussion, it was determined that aggregate base surfacing should be used where the shelters are to be installed in the future for the current scope. Ryan Staley commented that there could be pre-built options available in place of traditional picnic shelters as well, such as a 3-sided tuff shed type structure, which he has seen used in other park settings. </w:t>
      </w:r>
    </w:p>
    <w:p w14:paraId="073D75F1" w14:textId="77777777" w:rsidR="004672EF" w:rsidRDefault="004672EF" w:rsidP="001A73C5">
      <w:pPr>
        <w:ind w:left="720"/>
        <w:jc w:val="left"/>
      </w:pPr>
    </w:p>
    <w:p w14:paraId="62627626" w14:textId="77777777" w:rsidR="00A7226D" w:rsidRDefault="004672EF" w:rsidP="001A73C5">
      <w:pPr>
        <w:ind w:left="720"/>
        <w:jc w:val="left"/>
      </w:pPr>
      <w:r>
        <w:t xml:space="preserve">Mike then shared a revised project budget </w:t>
      </w:r>
      <w:r w:rsidR="0018340B">
        <w:t>based on the reduced scope as well as a revised 2024 District budget which, if the project is approved, would require a budget amendment to be filed with the state. The project budget showed a construction cost of $1.9M based on the revised scopes provided by the bidders, a lease purchase payment of $203,518 for the $1.5M in financing, $48K for the owner’s representation by Capital AE, and a $75K contingency. Mike also shared the 2024 capital improvement budget and asked how the Board would like to handle the other listed items. He stated that the Board could opt to delay the refinishing of the Evans Park parking lot, the purchase of a utility vehicle,</w:t>
      </w:r>
      <w:r w:rsidR="009926C8">
        <w:t xml:space="preserve"> the master plan, concrete replacement at Evans Park, and erosion control in the Disc-Golf course and save $175K in the capital line item within the 2024 budget if desired.</w:t>
      </w:r>
      <w:r w:rsidR="0018340B">
        <w:t xml:space="preserve"> The </w:t>
      </w:r>
      <w:r w:rsidR="009926C8">
        <w:t xml:space="preserve">2024 District </w:t>
      </w:r>
      <w:r w:rsidR="0018340B">
        <w:t>budget presented reflected a change in the 2024 capital outlay from $627,774 to $854,292</w:t>
      </w:r>
      <w:r w:rsidR="009926C8">
        <w:t>, with the deletion of these projects</w:t>
      </w:r>
      <w:r w:rsidR="0018340B">
        <w:t xml:space="preserve">. </w:t>
      </w:r>
      <w:r w:rsidR="009926C8">
        <w:t xml:space="preserve">The capital outlay </w:t>
      </w:r>
      <w:proofErr w:type="gramStart"/>
      <w:r w:rsidR="009926C8">
        <w:t>line item</w:t>
      </w:r>
      <w:proofErr w:type="gramEnd"/>
      <w:r w:rsidR="009926C8">
        <w:t xml:space="preserve"> expenditure increased to $1,029,292 if all projects continue to be included for funding in 2024. The budget reflected that should all identified capital items remain in the budget, the </w:t>
      </w:r>
      <w:proofErr w:type="gramStart"/>
      <w:r w:rsidR="009926C8">
        <w:t>District</w:t>
      </w:r>
      <w:proofErr w:type="gramEnd"/>
      <w:r w:rsidR="009926C8">
        <w:t xml:space="preserve"> can anticipate having approximately $630K remaining in cash reserves</w:t>
      </w:r>
      <w:r w:rsidR="00A7226D">
        <w:t xml:space="preserve">. Doug commented that as a Board Member, he feels getting things built for the community and improving the </w:t>
      </w:r>
      <w:r w:rsidR="00A7226D">
        <w:lastRenderedPageBreak/>
        <w:t xml:space="preserve">parks is his priority over holding funds in the bank, so he expressed a desire to fund all the proposed 2024 projects / purchases initially identified by the Board. Dondi commented that in past years the </w:t>
      </w:r>
      <w:proofErr w:type="gramStart"/>
      <w:r w:rsidR="00A7226D">
        <w:t>District</w:t>
      </w:r>
      <w:proofErr w:type="gramEnd"/>
      <w:r w:rsidR="00A7226D">
        <w:t xml:space="preserve"> has most often not been able to spend all of its capital outlay due to a variety of factors, and that the </w:t>
      </w:r>
      <w:proofErr w:type="gramStart"/>
      <w:r w:rsidR="00A7226D">
        <w:t>District</w:t>
      </w:r>
      <w:proofErr w:type="gramEnd"/>
      <w:r w:rsidR="00A7226D">
        <w:t xml:space="preserve"> could cut things back later in the year if </w:t>
      </w:r>
      <w:proofErr w:type="gramStart"/>
      <w:r w:rsidR="00A7226D">
        <w:t>needed, but</w:t>
      </w:r>
      <w:proofErr w:type="gramEnd"/>
      <w:r w:rsidR="00A7226D">
        <w:t xml:space="preserve"> agreed that she also wanted to keep all the proposed projects in the budget. Kelly and Kurt also supported that position. The Board directed Mike to pursue a budget amendment that would reflect the additional funds that need to be allocated for the project. </w:t>
      </w:r>
    </w:p>
    <w:p w14:paraId="2FE762F6" w14:textId="77777777" w:rsidR="00A7226D" w:rsidRDefault="00A7226D" w:rsidP="001A73C5">
      <w:pPr>
        <w:ind w:left="720"/>
        <w:jc w:val="left"/>
      </w:pPr>
    </w:p>
    <w:p w14:paraId="38CEAC8C" w14:textId="77777777" w:rsidR="00493A94" w:rsidRDefault="00A7226D" w:rsidP="001A73C5">
      <w:pPr>
        <w:ind w:left="720"/>
        <w:jc w:val="left"/>
      </w:pPr>
      <w:r>
        <w:t xml:space="preserve">Mike then asked the Board Members which of the bidders they wanted to select for the project, pointing out that the FNF bid was $47,255 less than the bid from ESI. Josh reminded the Board that the project schedules for the two bidders did differ, and that FNF planned to complete the project by July 31 while ESI had a completion date in September, beyond the desired completion date of the Board. </w:t>
      </w:r>
      <w:r w:rsidR="00493A94">
        <w:t xml:space="preserve">Mike commented that the project completion dates for both bidders may need to be extended based on the start date, which may be delayed as the </w:t>
      </w:r>
      <w:proofErr w:type="gramStart"/>
      <w:r w:rsidR="00493A94">
        <w:t>District</w:t>
      </w:r>
      <w:proofErr w:type="gramEnd"/>
      <w:r w:rsidR="00493A94">
        <w:t xml:space="preserve"> completes the permitting process. The Board then again reviewed the initial proposals from both bidders which described their experience with similar projects. After some discussion, Dondi made a motion to award the construction contract to FNF based on the slightly lower overall cost and sooner completion date. Doug 2</w:t>
      </w:r>
      <w:r w:rsidR="00493A94" w:rsidRPr="00493A94">
        <w:rPr>
          <w:vertAlign w:val="superscript"/>
        </w:rPr>
        <w:t>nd</w:t>
      </w:r>
      <w:r w:rsidR="00493A94">
        <w:t xml:space="preserve"> the motion and all members approved.</w:t>
      </w:r>
    </w:p>
    <w:p w14:paraId="7FD72CF0" w14:textId="77777777" w:rsidR="00493A94" w:rsidRDefault="00493A94" w:rsidP="001A73C5">
      <w:pPr>
        <w:ind w:left="720"/>
        <w:jc w:val="left"/>
      </w:pPr>
    </w:p>
    <w:p w14:paraId="495104ED" w14:textId="47295970" w:rsidR="002D1CA9" w:rsidRDefault="00493A94" w:rsidP="001A73C5">
      <w:pPr>
        <w:ind w:left="720"/>
        <w:jc w:val="left"/>
      </w:pPr>
      <w:r>
        <w:t xml:space="preserve">Mike stated that he would work with Ryan and Josh in coming days to confirm the revised scope based on Board input, notify FNF of the awarded contract and get revised costing, and prepare to execute contract documents. He shared with the Board that the </w:t>
      </w:r>
      <w:proofErr w:type="gramStart"/>
      <w:r>
        <w:t>District</w:t>
      </w:r>
      <w:proofErr w:type="gramEnd"/>
      <w:r>
        <w:t xml:space="preserve"> is still working to gain project approval from CDOT, but oth</w:t>
      </w:r>
      <w:r w:rsidR="00950F8A">
        <w:t xml:space="preserve">erwise, the project permit should be granted by the end of February. </w:t>
      </w:r>
      <w:r>
        <w:t xml:space="preserve">   </w:t>
      </w:r>
      <w:r w:rsidR="00A7226D">
        <w:t xml:space="preserve"> </w:t>
      </w:r>
      <w:r w:rsidR="009926C8">
        <w:t xml:space="preserve">  </w:t>
      </w:r>
      <w:r w:rsidR="0018340B">
        <w:t xml:space="preserve"> </w:t>
      </w:r>
      <w:r w:rsidR="004672EF">
        <w:t xml:space="preserve"> </w:t>
      </w:r>
      <w:r w:rsidR="00BE0F8E">
        <w:t xml:space="preserve"> </w:t>
      </w:r>
      <w:r w:rsidR="00F04806">
        <w:t xml:space="preserve">  </w:t>
      </w:r>
      <w:r w:rsidR="008B0A56">
        <w:t xml:space="preserve"> </w:t>
      </w:r>
      <w:r w:rsidR="001A73C5">
        <w:t xml:space="preserve">  </w:t>
      </w:r>
      <w:r w:rsidR="002D1CA9">
        <w:t xml:space="preserve"> </w:t>
      </w:r>
    </w:p>
    <w:p w14:paraId="4436D7A2" w14:textId="77777777" w:rsidR="002D1CA9" w:rsidRDefault="002D1CA9" w:rsidP="002D1CA9">
      <w:pPr>
        <w:jc w:val="left"/>
      </w:pPr>
      <w:r>
        <w:tab/>
      </w:r>
      <w:r>
        <w:tab/>
      </w:r>
      <w:r>
        <w:tab/>
      </w:r>
    </w:p>
    <w:p w14:paraId="06FB2C09" w14:textId="77777777" w:rsidR="002D1CA9" w:rsidRDefault="002D1CA9" w:rsidP="002D1CA9">
      <w:pPr>
        <w:jc w:val="left"/>
      </w:pPr>
      <w:r>
        <w:t>V</w:t>
      </w:r>
      <w:r>
        <w:tab/>
        <w:t>New Business</w:t>
      </w:r>
    </w:p>
    <w:p w14:paraId="6CD50200" w14:textId="77777777" w:rsidR="002D1CA9" w:rsidRDefault="002D1CA9" w:rsidP="002D1CA9">
      <w:pPr>
        <w:jc w:val="left"/>
      </w:pPr>
      <w:r>
        <w:tab/>
      </w:r>
    </w:p>
    <w:p w14:paraId="42BAA4B3" w14:textId="77777777" w:rsidR="002D1CA9" w:rsidRDefault="002D1CA9" w:rsidP="002D1CA9">
      <w:pPr>
        <w:jc w:val="left"/>
      </w:pPr>
      <w:r>
        <w:t>VI</w:t>
      </w:r>
      <w:r>
        <w:tab/>
        <w:t>Other Matters</w:t>
      </w:r>
    </w:p>
    <w:p w14:paraId="108813A2" w14:textId="1265667C" w:rsidR="00C1557D" w:rsidRDefault="00C1557D" w:rsidP="00C1557D">
      <w:pPr>
        <w:ind w:left="720"/>
        <w:jc w:val="left"/>
      </w:pPr>
      <w:r>
        <w:t xml:space="preserve">Kurt asked Mike whether the childcare programming that the </w:t>
      </w:r>
      <w:proofErr w:type="gramStart"/>
      <w:r>
        <w:t>District</w:t>
      </w:r>
      <w:proofErr w:type="gramEnd"/>
      <w:r>
        <w:t xml:space="preserve"> is looking to take over from the school district will have any financial impact on the project or District finances overall and whether the </w:t>
      </w:r>
      <w:proofErr w:type="gramStart"/>
      <w:r>
        <w:t>District</w:t>
      </w:r>
      <w:proofErr w:type="gramEnd"/>
      <w:r>
        <w:t xml:space="preserve"> is committed to doing this. Mike shared that everything the Board has been discussing so far relates to the General Fund, and that the childcare program would be within the Enterprise Fund. He stated that overall, the childcare program will have a net positive impact for the Enterprise Fund, as revenues will surpass program expenses if the </w:t>
      </w:r>
      <w:proofErr w:type="gramStart"/>
      <w:r>
        <w:t>District</w:t>
      </w:r>
      <w:proofErr w:type="gramEnd"/>
      <w:r>
        <w:t xml:space="preserve"> assumes management, and it will ensure that families have continued access to needed childcare services in the community. He stated that the </w:t>
      </w:r>
      <w:proofErr w:type="gramStart"/>
      <w:r>
        <w:t>District</w:t>
      </w:r>
      <w:proofErr w:type="gramEnd"/>
      <w:r>
        <w:t xml:space="preserve"> is not committed in any way at this point and that he could tell the school district that we are not </w:t>
      </w:r>
      <w:proofErr w:type="gramStart"/>
      <w:r>
        <w:t>interested,</w:t>
      </w:r>
      <w:proofErr w:type="gramEnd"/>
      <w:r>
        <w:t xml:space="preserve"> if the Board decides that this is not something they want the </w:t>
      </w:r>
      <w:proofErr w:type="gramStart"/>
      <w:r>
        <w:t>District</w:t>
      </w:r>
      <w:proofErr w:type="gramEnd"/>
      <w:r>
        <w:t xml:space="preserve"> to do. Mike then provided an update on the search for a program director, and said he is seeking clarification for the denial of qualification as program director for the candidate recently interviewed. The Board asked some questions about the requirements for a program director, and Mike stated that the requirements can be met in a number of ways through a combination of education and experience. There was some discussion on </w:t>
      </w:r>
      <w:r>
        <w:lastRenderedPageBreak/>
        <w:t xml:space="preserve">possible recruitment efforts and the types of individuals that may be interested. The Board directed Mike to begin some more formal recruitment efforts and try and identify candidates that may be interested.    </w:t>
      </w:r>
    </w:p>
    <w:p w14:paraId="0D4D33AF" w14:textId="77777777" w:rsidR="002D1CA9" w:rsidRDefault="002D1CA9" w:rsidP="002D1CA9">
      <w:pPr>
        <w:jc w:val="left"/>
      </w:pPr>
      <w:r>
        <w:tab/>
      </w:r>
    </w:p>
    <w:p w14:paraId="65C46D14" w14:textId="77777777" w:rsidR="002D1CA9" w:rsidRDefault="002D1CA9" w:rsidP="002D1CA9">
      <w:pPr>
        <w:jc w:val="left"/>
      </w:pPr>
      <w:r>
        <w:t>VII</w:t>
      </w:r>
      <w:r>
        <w:tab/>
        <w:t>Adjournment</w:t>
      </w:r>
    </w:p>
    <w:p w14:paraId="3B99946C" w14:textId="635563FA" w:rsidR="002D1CA9" w:rsidRDefault="00C1557D" w:rsidP="00C1557D">
      <w:pPr>
        <w:jc w:val="left"/>
      </w:pPr>
      <w:r>
        <w:tab/>
        <w:t>Kurt made a motion to adjourn the meeting at 8:07pm. Doug 2</w:t>
      </w:r>
      <w:r w:rsidRPr="00C1557D">
        <w:rPr>
          <w:vertAlign w:val="superscript"/>
        </w:rPr>
        <w:t>nd</w:t>
      </w:r>
      <w:r>
        <w:t xml:space="preserve"> and all approved. </w:t>
      </w:r>
    </w:p>
    <w:p w14:paraId="415CEDD4" w14:textId="77777777" w:rsidR="002D1CA9" w:rsidRDefault="002D1CA9"/>
    <w:sectPr w:rsidR="002D1CA9" w:rsidSect="001D6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A9"/>
    <w:rsid w:val="0018340B"/>
    <w:rsid w:val="001A73C5"/>
    <w:rsid w:val="001D66B0"/>
    <w:rsid w:val="00294FF3"/>
    <w:rsid w:val="002D1CA9"/>
    <w:rsid w:val="00303255"/>
    <w:rsid w:val="004672EF"/>
    <w:rsid w:val="00493A94"/>
    <w:rsid w:val="008B0A56"/>
    <w:rsid w:val="00950F8A"/>
    <w:rsid w:val="009926C8"/>
    <w:rsid w:val="00A7226D"/>
    <w:rsid w:val="00BE0F8E"/>
    <w:rsid w:val="00C1557D"/>
    <w:rsid w:val="00E52DFF"/>
    <w:rsid w:val="00F0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F07D"/>
  <w15:chartTrackingRefBased/>
  <w15:docId w15:val="{27B07AB8-85BC-4D86-8C1E-4773269A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A9"/>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2D1CA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1CA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1CA9"/>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1CA9"/>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1CA9"/>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1CA9"/>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1CA9"/>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1CA9"/>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1CA9"/>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CA9"/>
    <w:rPr>
      <w:rFonts w:eastAsiaTheme="majorEastAsia" w:cstheme="majorBidi"/>
      <w:color w:val="272727" w:themeColor="text1" w:themeTint="D8"/>
    </w:rPr>
  </w:style>
  <w:style w:type="paragraph" w:styleId="Title">
    <w:name w:val="Title"/>
    <w:basedOn w:val="Normal"/>
    <w:next w:val="Normal"/>
    <w:link w:val="TitleChar"/>
    <w:uiPriority w:val="10"/>
    <w:qFormat/>
    <w:rsid w:val="002D1CA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CA9"/>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CA9"/>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1CA9"/>
    <w:rPr>
      <w:i/>
      <w:iCs/>
      <w:color w:val="404040" w:themeColor="text1" w:themeTint="BF"/>
    </w:rPr>
  </w:style>
  <w:style w:type="paragraph" w:styleId="ListParagraph">
    <w:name w:val="List Paragraph"/>
    <w:basedOn w:val="Normal"/>
    <w:uiPriority w:val="34"/>
    <w:qFormat/>
    <w:rsid w:val="002D1CA9"/>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2D1CA9"/>
    <w:rPr>
      <w:i/>
      <w:iCs/>
      <w:color w:val="0F4761" w:themeColor="accent1" w:themeShade="BF"/>
    </w:rPr>
  </w:style>
  <w:style w:type="paragraph" w:styleId="IntenseQuote">
    <w:name w:val="Intense Quote"/>
    <w:basedOn w:val="Normal"/>
    <w:next w:val="Normal"/>
    <w:link w:val="IntenseQuoteChar"/>
    <w:uiPriority w:val="30"/>
    <w:qFormat/>
    <w:rsid w:val="002D1CA9"/>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1CA9"/>
    <w:rPr>
      <w:i/>
      <w:iCs/>
      <w:color w:val="0F4761" w:themeColor="accent1" w:themeShade="BF"/>
    </w:rPr>
  </w:style>
  <w:style w:type="character" w:styleId="IntenseReference">
    <w:name w:val="Intense Reference"/>
    <w:basedOn w:val="DefaultParagraphFont"/>
    <w:uiPriority w:val="32"/>
    <w:qFormat/>
    <w:rsid w:val="002D1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1641</Words>
  <Characters>8172</Characters>
  <Application>Microsoft Office Word</Application>
  <DocSecurity>0</DocSecurity>
  <Lines>138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3</cp:revision>
  <dcterms:created xsi:type="dcterms:W3CDTF">2024-02-08T17:52:00Z</dcterms:created>
  <dcterms:modified xsi:type="dcterms:W3CDTF">2025-11-17T17:43:00Z</dcterms:modified>
</cp:coreProperties>
</file>